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EAB" w:rsidRPr="00477EAB" w:rsidRDefault="00477EAB" w:rsidP="00477EAB">
      <w:pPr>
        <w:jc w:val="center"/>
        <w:rPr>
          <w:rFonts w:ascii="Arial" w:hAnsi="Arial" w:cs="Arial"/>
          <w:b/>
          <w:color w:val="454E52"/>
          <w:szCs w:val="18"/>
          <w:lang w:eastAsia="pt-BR"/>
        </w:rPr>
      </w:pPr>
      <w:bookmarkStart w:id="0" w:name="_GoBack"/>
      <w:r w:rsidRPr="00477EAB">
        <w:rPr>
          <w:rFonts w:ascii="Arial" w:hAnsi="Arial" w:cs="Arial"/>
          <w:b/>
          <w:sz w:val="28"/>
          <w:bdr w:val="none" w:sz="0" w:space="0" w:color="auto" w:frame="1"/>
          <w:lang w:eastAsia="pt-BR"/>
        </w:rPr>
        <w:t>DECRETO Nº 1.381 DE 27 DE MAIO DE 2010</w:t>
      </w:r>
    </w:p>
    <w:bookmarkEnd w:id="0"/>
    <w:p w:rsidR="00477EAB" w:rsidRDefault="00477EAB" w:rsidP="00477EAB">
      <w:pPr>
        <w:ind w:left="4253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Pr="00477EAB" w:rsidRDefault="00477EAB" w:rsidP="00477EAB">
      <w:pPr>
        <w:ind w:left="4253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>
        <w:rPr>
          <w:rFonts w:ascii="Arial" w:hAnsi="Arial" w:cs="Arial"/>
          <w:bdr w:val="none" w:sz="0" w:space="0" w:color="auto" w:frame="1"/>
          <w:lang w:eastAsia="pt-BR"/>
        </w:rPr>
        <w:t>“</w:t>
      </w:r>
      <w:r w:rsidRPr="00477EAB">
        <w:rPr>
          <w:rFonts w:ascii="Arial" w:hAnsi="Arial" w:cs="Arial"/>
          <w:bdr w:val="none" w:sz="0" w:space="0" w:color="auto" w:frame="1"/>
          <w:lang w:eastAsia="pt-BR"/>
        </w:rPr>
        <w:t>Dispõe sobre a divulgação dos dados e informações pelos órgãos e entidades da administração pública municipal, por meio da Rede Mundial de Computadores, e dá outras providências</w:t>
      </w:r>
      <w:r>
        <w:rPr>
          <w:rFonts w:ascii="Arial" w:hAnsi="Arial" w:cs="Arial"/>
          <w:bdr w:val="none" w:sz="0" w:space="0" w:color="auto" w:frame="1"/>
          <w:lang w:eastAsia="pt-BR"/>
        </w:rPr>
        <w:t>”</w:t>
      </w:r>
      <w:r w:rsidRPr="00477EAB">
        <w:rPr>
          <w:rFonts w:ascii="Arial" w:hAnsi="Arial" w:cs="Arial"/>
          <w:bdr w:val="none" w:sz="0" w:space="0" w:color="auto" w:frame="1"/>
          <w:lang w:eastAsia="pt-BR"/>
        </w:rPr>
        <w:t>.</w:t>
      </w:r>
    </w:p>
    <w:p w:rsidR="00477EAB" w:rsidRDefault="00477EAB" w:rsidP="00477EAB">
      <w:pPr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  <w:t xml:space="preserve">O </w:t>
      </w: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PREFEITO DO MUNICÍPIO DE RIO BRANCO - ACRE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, Capital do Estado do Acre, no uso de suas atribuições legais que lhe confere o Art. 58, incisos V e VII, da Lei Orgânica do Município de Rio Branco,</w:t>
      </w:r>
    </w:p>
    <w:p w:rsidR="00477EAB" w:rsidRDefault="00477EAB" w:rsidP="00477EAB">
      <w:pPr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DECRETA: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 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br/>
      </w: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Art. 1º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Fica instituído o Portal Cidade Transparente, sítio eletrônico à disposição na Rede Mundial de Computadores – Internet, para veicular dados e informações detalhados sobre a execução orçamentária e financeira do Município, compreendendo, entre outros, os seguintes procedimentos: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I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o lançamento e o recebimento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de toda a receita das unidades gestoras municipais, inclusive referente a recursos extraordinários;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II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todos os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atos praticados pelas unidades gestoras municipais no decorrer da execução da despesa, no momento de sua realização, com a disponibilização mínima dos dados referentes ao número correspondente do processo, ao bem fornecido ou ao serviço prestado, à pessoa física ou jurídica beneficiária do pagamento e, quando for o caso, ao procedimento licitatório realizado;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III – os relatórios resumidos da execução orçamentária e os relatórios de gestão fiscal do Poder Executivo Municipal;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IV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os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resumos dos instrumentos de contratos e de seus aditivos e as comunicações ratificadas pela autoridade superior (caput do art. 26, parágrafo único do art. 61, § 3º do art. 62, </w:t>
      </w:r>
      <w:proofErr w:type="spell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arts</w:t>
      </w:r>
      <w:proofErr w:type="spell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. 116, 119 e 124 da Lei Federal nº 8.666/93);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V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o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balanço consolidado das contas do Município, suas autarquias, fundações, fundos e empresas públicas;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lastRenderedPageBreak/>
        <w:t xml:space="preserve">VI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as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relações mensais de todas as compras feitas pela Administração Direta e Indireta, contendo a identificação do bem comprado, seu preço unitário, a quantidade adquirida, o nome do vendedor e o valor total da operação, podendo ser aglutinadas por itens as compras feitas com dispensa e inexigibilidade de licitação (art. 16 da Lei Federal nº 8.666/93);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VII – o Plano Plurianual e seus anexos;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VIII - a Lei de Diretrizes Orçamentárias e seus anexos;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IX –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a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Lei Orçamentária Anual e seus anexos.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1º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</w:t>
      </w:r>
      <w:proofErr w:type="gram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O dados referentes</w:t>
      </w:r>
      <w:proofErr w:type="gram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aos incisos I e II deverão ser disponibilizados no sítio, atualizados diariamente.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2º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Os relatórios mencionados no inciso III deverão ser disponibilizados no sítio, até o dia 30 do mês </w:t>
      </w:r>
      <w:proofErr w:type="spell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subseqüente</w:t>
      </w:r>
      <w:proofErr w:type="spell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ao encerramento de cada bimestre e de cada quadrimestre de referência, respectivamente.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3º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Os resumos de que trata o inciso IV deverão ser disponibilizados no sítio, até o quinto dia útil do mês seguinte ao da assinatura do contrato ou de seu aditivo e as comunicações de dispensa e de inexigibilidade deverão ser disponibilizadas no sítio, até o quinto dia da data da ratificação. 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4º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O balanço consolidado previsto no inciso V deverá ser disponibilizado no sítio, até o último dia do quarto mês </w:t>
      </w:r>
      <w:proofErr w:type="spell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subseqüente</w:t>
      </w:r>
      <w:proofErr w:type="spell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ao exercício a que se referir.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5º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As relações citadas no inciso VI deverão ser disponibilizadas no sítio, até o último dia do mês </w:t>
      </w:r>
      <w:proofErr w:type="spellStart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subseqüente</w:t>
      </w:r>
      <w:proofErr w:type="spellEnd"/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ao que se referirem;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§ 6º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Os instrumentos de que tratam os incisos VII a IX deste artigo, serão disponibilizados no sítio na data de suas publicações no Diário Oficial do Estado.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Art. 2º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Ficam o Gabinete do Prefeito e a Secretaria Municipal de Finanças, responsáveis pela gestão do Portal Cidade Transparente. 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lastRenderedPageBreak/>
        <w:t>Art. 3º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A Controladoria-Geral do Município verificará o cumprimento do disposto neste Decreto.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b/>
          <w:sz w:val="24"/>
          <w:bdr w:val="none" w:sz="0" w:space="0" w:color="auto" w:frame="1"/>
          <w:lang w:eastAsia="pt-BR"/>
        </w:rPr>
        <w:t>Art. 4º</w:t>
      </w: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 xml:space="preserve"> Este Decreto entrará em vigor na data da sua publicação.</w:t>
      </w: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</w:p>
    <w:p w:rsidR="00477EAB" w:rsidRDefault="00477EAB" w:rsidP="00477EAB">
      <w:pPr>
        <w:ind w:firstLine="709"/>
        <w:jc w:val="both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Rio Branco-Acre, 27 de maio de 2010, 122º da República, 108º do Tratado de Petrópolis, 49º do Estado do Acre e 127º do Município de Rio Branco.</w:t>
      </w:r>
    </w:p>
    <w:p w:rsidR="00477EAB" w:rsidRDefault="00477EAB" w:rsidP="00477EAB">
      <w:pPr>
        <w:jc w:val="both"/>
        <w:rPr>
          <w:rFonts w:ascii="Arial" w:hAnsi="Arial" w:cs="Arial"/>
          <w:color w:val="454E52"/>
          <w:sz w:val="20"/>
          <w:szCs w:val="18"/>
          <w:lang w:eastAsia="pt-BR"/>
        </w:rPr>
      </w:pPr>
    </w:p>
    <w:p w:rsidR="00477EAB" w:rsidRPr="00477EAB" w:rsidRDefault="00477EAB" w:rsidP="00477EAB">
      <w:pPr>
        <w:jc w:val="both"/>
        <w:rPr>
          <w:rFonts w:ascii="Arial" w:hAnsi="Arial" w:cs="Arial"/>
          <w:color w:val="454E52"/>
          <w:sz w:val="20"/>
          <w:szCs w:val="18"/>
          <w:lang w:eastAsia="pt-BR"/>
        </w:rPr>
      </w:pPr>
    </w:p>
    <w:p w:rsidR="00477EAB" w:rsidRDefault="00477EAB" w:rsidP="00477EAB">
      <w:pPr>
        <w:jc w:val="center"/>
        <w:rPr>
          <w:rFonts w:ascii="Arial" w:hAnsi="Arial" w:cs="Arial"/>
          <w:sz w:val="24"/>
          <w:bdr w:val="none" w:sz="0" w:space="0" w:color="auto" w:frame="1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Raimundo Angelim Vasconcelos</w:t>
      </w:r>
    </w:p>
    <w:p w:rsidR="00477EAB" w:rsidRPr="00477EAB" w:rsidRDefault="00477EAB" w:rsidP="00477EAB">
      <w:pPr>
        <w:jc w:val="center"/>
        <w:rPr>
          <w:rFonts w:ascii="Arial" w:hAnsi="Arial" w:cs="Arial"/>
          <w:color w:val="454E52"/>
          <w:sz w:val="20"/>
          <w:szCs w:val="18"/>
          <w:lang w:eastAsia="pt-BR"/>
        </w:rPr>
      </w:pPr>
      <w:r w:rsidRPr="00477EAB">
        <w:rPr>
          <w:rFonts w:ascii="Arial" w:hAnsi="Arial" w:cs="Arial"/>
          <w:sz w:val="24"/>
          <w:bdr w:val="none" w:sz="0" w:space="0" w:color="auto" w:frame="1"/>
          <w:lang w:eastAsia="pt-BR"/>
        </w:rPr>
        <w:t>Prefeito de Rio Branco</w:t>
      </w:r>
    </w:p>
    <w:p w:rsidR="00E15527" w:rsidRPr="00477EAB" w:rsidRDefault="00E15527" w:rsidP="00477EAB">
      <w:pPr>
        <w:jc w:val="both"/>
        <w:rPr>
          <w:rFonts w:ascii="Arial" w:hAnsi="Arial" w:cs="Arial"/>
          <w:sz w:val="24"/>
        </w:rPr>
      </w:pPr>
    </w:p>
    <w:sectPr w:rsidR="00E15527" w:rsidRPr="00477EAB" w:rsidSect="00477EAB">
      <w:headerReference w:type="default" r:id="rId6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675" w:rsidRDefault="00660675" w:rsidP="00477EAB">
      <w:pPr>
        <w:spacing w:after="0" w:line="240" w:lineRule="auto"/>
      </w:pPr>
      <w:r>
        <w:separator/>
      </w:r>
    </w:p>
  </w:endnote>
  <w:endnote w:type="continuationSeparator" w:id="0">
    <w:p w:rsidR="00660675" w:rsidRDefault="00660675" w:rsidP="0047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675" w:rsidRDefault="00660675" w:rsidP="00477EAB">
      <w:pPr>
        <w:spacing w:after="0" w:line="240" w:lineRule="auto"/>
      </w:pPr>
      <w:r>
        <w:separator/>
      </w:r>
    </w:p>
  </w:footnote>
  <w:footnote w:type="continuationSeparator" w:id="0">
    <w:p w:rsidR="00660675" w:rsidRDefault="00660675" w:rsidP="00477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EAB" w:rsidRDefault="00477EAB" w:rsidP="00477EAB">
    <w:pPr>
      <w:pStyle w:val="Cabealho"/>
      <w:tabs>
        <w:tab w:val="center" w:pos="4890"/>
        <w:tab w:val="left" w:pos="7523"/>
      </w:tabs>
    </w:pPr>
    <w:r>
      <w:rPr>
        <w:noProof/>
      </w:rPr>
      <w:tab/>
    </w:r>
    <w:r w:rsidRPr="008545CA">
      <w:rPr>
        <w:noProof/>
        <w:lang w:eastAsia="pt-BR"/>
      </w:rPr>
      <w:drawing>
        <wp:inline distT="0" distB="0" distL="0" distR="0">
          <wp:extent cx="733425" cy="742950"/>
          <wp:effectExtent l="0" t="0" r="9525" b="0"/>
          <wp:docPr id="4" name="Imagem 4" descr="pmrb_evand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mrb_evand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</w:p>
  <w:p w:rsidR="00477EAB" w:rsidRDefault="00477EAB" w:rsidP="00477EAB">
    <w:pPr>
      <w:pStyle w:val="Cabealh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P</w:t>
    </w:r>
    <w:r>
      <w:rPr>
        <w:rFonts w:ascii="Arial" w:hAnsi="Arial" w:cs="Arial"/>
        <w:b/>
        <w:sz w:val="16"/>
        <w:szCs w:val="16"/>
      </w:rPr>
      <w:t>REFEITURA</w:t>
    </w:r>
    <w:r>
      <w:rPr>
        <w:rFonts w:ascii="Arial" w:hAnsi="Arial" w:cs="Arial"/>
        <w:b/>
        <w:sz w:val="20"/>
        <w:szCs w:val="20"/>
      </w:rPr>
      <w:t xml:space="preserve"> M</w:t>
    </w:r>
    <w:r>
      <w:rPr>
        <w:rFonts w:ascii="Arial" w:hAnsi="Arial" w:cs="Arial"/>
        <w:b/>
        <w:sz w:val="16"/>
        <w:szCs w:val="16"/>
      </w:rPr>
      <w:t>UNICIPAL DE</w:t>
    </w:r>
    <w:r>
      <w:rPr>
        <w:rFonts w:ascii="Arial" w:hAnsi="Arial" w:cs="Arial"/>
        <w:b/>
        <w:sz w:val="20"/>
        <w:szCs w:val="20"/>
      </w:rPr>
      <w:t xml:space="preserve"> R</w:t>
    </w:r>
    <w:r>
      <w:rPr>
        <w:rFonts w:ascii="Arial" w:hAnsi="Arial" w:cs="Arial"/>
        <w:b/>
        <w:sz w:val="16"/>
        <w:szCs w:val="16"/>
      </w:rPr>
      <w:t>IO</w:t>
    </w:r>
    <w:r>
      <w:rPr>
        <w:rFonts w:ascii="Arial" w:hAnsi="Arial" w:cs="Arial"/>
        <w:b/>
        <w:sz w:val="20"/>
        <w:szCs w:val="20"/>
      </w:rPr>
      <w:t xml:space="preserve"> B</w:t>
    </w:r>
    <w:r>
      <w:rPr>
        <w:rFonts w:ascii="Arial" w:hAnsi="Arial" w:cs="Arial"/>
        <w:b/>
        <w:sz w:val="16"/>
        <w:szCs w:val="16"/>
      </w:rPr>
      <w:t>RANCO</w:t>
    </w:r>
  </w:p>
  <w:p w:rsidR="00477EAB" w:rsidRDefault="00477EAB" w:rsidP="00477EAB">
    <w:pPr>
      <w:pStyle w:val="Cabealh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20"/>
        <w:szCs w:val="20"/>
      </w:rPr>
      <w:t>G</w:t>
    </w:r>
    <w:r>
      <w:rPr>
        <w:rFonts w:ascii="Arial" w:hAnsi="Arial" w:cs="Arial"/>
        <w:b/>
        <w:sz w:val="16"/>
        <w:szCs w:val="16"/>
      </w:rPr>
      <w:t xml:space="preserve">ABINETE DO </w:t>
    </w:r>
    <w:r>
      <w:rPr>
        <w:rFonts w:ascii="Arial" w:hAnsi="Arial" w:cs="Arial"/>
        <w:b/>
        <w:sz w:val="20"/>
        <w:szCs w:val="20"/>
      </w:rPr>
      <w:t>P</w:t>
    </w:r>
    <w:r>
      <w:rPr>
        <w:rFonts w:ascii="Arial" w:hAnsi="Arial" w:cs="Arial"/>
        <w:b/>
        <w:sz w:val="16"/>
        <w:szCs w:val="16"/>
      </w:rPr>
      <w:t>REFEITO</w:t>
    </w:r>
  </w:p>
  <w:p w:rsidR="00477EAB" w:rsidRDefault="00477EA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AB"/>
    <w:rsid w:val="00477EAB"/>
    <w:rsid w:val="00660675"/>
    <w:rsid w:val="00E1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E3B93-8BFA-43B3-BDA3-A3C88DAF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77EAB"/>
    <w:rPr>
      <w:b/>
      <w:bCs/>
    </w:rPr>
  </w:style>
  <w:style w:type="character" w:customStyle="1" w:styleId="apple-converted-space">
    <w:name w:val="apple-converted-space"/>
    <w:basedOn w:val="Fontepargpadro"/>
    <w:rsid w:val="00477EAB"/>
  </w:style>
  <w:style w:type="paragraph" w:styleId="Cabealho">
    <w:name w:val="header"/>
    <w:basedOn w:val="Normal"/>
    <w:link w:val="CabealhoChar"/>
    <w:unhideWhenUsed/>
    <w:rsid w:val="00477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77EAB"/>
  </w:style>
  <w:style w:type="paragraph" w:styleId="Rodap">
    <w:name w:val="footer"/>
    <w:basedOn w:val="Normal"/>
    <w:link w:val="RodapChar"/>
    <w:uiPriority w:val="99"/>
    <w:unhideWhenUsed/>
    <w:rsid w:val="00477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7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585</Words>
  <Characters>3163</Characters>
  <Application>Microsoft Office Word</Application>
  <DocSecurity>0</DocSecurity>
  <Lines>26</Lines>
  <Paragraphs>7</Paragraphs>
  <ScaleCrop>false</ScaleCrop>
  <Company>Microsoft</Company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ANDREATO</dc:creator>
  <cp:keywords/>
  <dc:description/>
  <cp:lastModifiedBy>ANDREATO</cp:lastModifiedBy>
  <cp:revision>1</cp:revision>
  <dcterms:created xsi:type="dcterms:W3CDTF">2015-05-26T14:48:00Z</dcterms:created>
  <dcterms:modified xsi:type="dcterms:W3CDTF">2015-05-26T14:55:00Z</dcterms:modified>
</cp:coreProperties>
</file>